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8FFA5">
      <w:pPr>
        <w:widowControl/>
        <w:spacing w:before="312" w:beforeLines="100" w:after="312" w:afterLines="100"/>
        <w:jc w:val="center"/>
        <w:rPr>
          <w:rFonts w:ascii="小标宋" w:hAnsi="小标宋" w:eastAsia="小标宋" w:cs="小标宋"/>
          <w:b w:val="0"/>
          <w:kern w:val="0"/>
          <w:sz w:val="24"/>
          <w:szCs w:val="24"/>
        </w:rPr>
      </w:pPr>
      <w:r>
        <w:rPr>
          <w:rFonts w:hint="eastAsia" w:ascii="小标宋" w:hAnsi="小标宋" w:eastAsia="小标宋" w:cs="小标宋"/>
          <w:b w:val="0"/>
          <w:kern w:val="0"/>
          <w:sz w:val="24"/>
          <w:szCs w:val="24"/>
        </w:rPr>
        <w:t>第三方合规申明</w:t>
      </w:r>
    </w:p>
    <w:p w14:paraId="255CDA56">
      <w:pPr>
        <w:widowControl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下述签字者（“</w:t>
      </w: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第三方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”）为各单位的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/>
        </w:rPr>
        <w:t xml:space="preserve">    </w:t>
      </w:r>
      <w:r>
        <w:commentReference w:id="0"/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（请填写第三方身份，如顾问、商业代理人、项目或销售代表、赞助商等）。第三方向各单位申明并保证如下： </w:t>
      </w:r>
    </w:p>
    <w:p w14:paraId="68F54970">
      <w:pPr>
        <w:widowControl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一、第三方被告知并收到股份公司《合规行为准则》。第三方熟悉并理解《联合国反腐败公约》和其他类似反腐原则，及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/>
        </w:rPr>
        <w:t xml:space="preserve"> 中华人民共和国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（提供服务所在国名称）的公平竞争、投标和采购方面的有关法律法规。 </w:t>
      </w:r>
    </w:p>
    <w:p w14:paraId="16C915D5">
      <w:pPr>
        <w:widowControl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二、在为各单位提供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（请填写服务内容）时，第三方同意遵守股份公司《合规行为准则》。尤其要说明的是，第三方过去没有，将来也不会直接或间接向公务人员（请参见调查问卷中关于公务人员的定义）提供、承诺、安排、支付任何有价值的物品或好处，从而影响公务人员公正履行公务职责，帮助第三方或各单位获得、保持业务或获得好处。</w:t>
      </w:r>
      <w:bookmarkStart w:id="0" w:name="OLE_LINK19"/>
      <w:bookmarkStart w:id="1" w:name="OLE_LINK18"/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第三方</w:t>
      </w:r>
      <w:bookmarkStart w:id="2" w:name="OLE_LINK16"/>
      <w:bookmarkStart w:id="3" w:name="OLE_LINK17"/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过去没有，将来也不会</w:t>
      </w:r>
      <w:bookmarkEnd w:id="2"/>
      <w:bookmarkEnd w:id="3"/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通过任何作为或不作为，不实陈述，明知或不计后果地误导或意图误导另一方以获得经济或其它利益，或逃避任何该第三方或公司应履行的义务。第三方过去没有，将来也不会为实现不当目的而参与任何与其他方的安排，包括与其他方串谋从而不正当影响公司的投标过程。</w:t>
      </w:r>
      <w:bookmarkEnd w:id="0"/>
      <w:bookmarkEnd w:id="1"/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</w:t>
      </w:r>
    </w:p>
    <w:p w14:paraId="20F6E4F8">
      <w:pPr>
        <w:widowControl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三、第三方熟悉并理解与各单位业务往来地区适用的反贿赂、反腐败、反不正当竞争、招投标和采购等相关法律条款。第三方未曾违反上述法律，并将在遵守上述法律的前提下履行义务。 </w:t>
      </w:r>
    </w:p>
    <w:p w14:paraId="779681D1">
      <w:pPr>
        <w:widowControl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四、第三方代表的公司、实体，其高级管理人员、员工，均未因投标或采购中的贿赂、腐败、串谋、欺诈、妨碍等不合规行为，在本国或外国接受刑事调查，或被采取民事或刑事强制措施。 </w:t>
      </w:r>
    </w:p>
    <w:p w14:paraId="4AE7EE20">
      <w:pPr>
        <w:widowControl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五、第三方没有未在调查问卷中披露的所有人或其他受益人，持有少于5%所有权的上市公司的受益人除外。</w:t>
      </w:r>
    </w:p>
    <w:p w14:paraId="4CA231AE">
      <w:pPr>
        <w:widowControl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六、第三方向各单位提供服务不会违反第三方对其他客户的承诺，包括但不限于第三方与其他客户签订的保密协议或排他协议。  </w:t>
      </w:r>
    </w:p>
    <w:p w14:paraId="5BB1E34B">
      <w:pPr>
        <w:widowControl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第三方承诺，一旦本申明不再准确完整，第三方将立即通知各单位，并提交补充更新报告。</w:t>
      </w:r>
    </w:p>
    <w:p w14:paraId="1D61D134">
      <w:pPr>
        <w:widowControl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</w:p>
    <w:p w14:paraId="63442A9F">
      <w:pPr>
        <w:widowControl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commentRangeStart w:id="1"/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签字:</w:t>
      </w:r>
      <w:commentRangeEnd w:id="1"/>
      <w:r>
        <w:commentReference w:id="1"/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日期:</w:t>
      </w:r>
    </w:p>
    <w:p w14:paraId="6D4535E0">
      <w:pPr>
        <w:widowControl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 w14:paraId="3F82D749">
      <w:pPr>
        <w:widowControl/>
        <w:ind w:firstLine="480" w:firstLineChars="200"/>
        <w:rPr>
          <w:rFonts w:ascii="仿宋" w:hAnsi="仿宋" w:eastAsia="仿宋" w:cs="Times New Roman"/>
          <w:kern w:val="0"/>
          <w:sz w:val="24"/>
          <w:szCs w:val="24"/>
        </w:rPr>
      </w:pPr>
      <w:commentRangeStart w:id="2"/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姓名: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职位:</w:t>
      </w:r>
      <w:commentRangeEnd w:id="2"/>
      <w:r>
        <w:commentReference w:id="2"/>
      </w:r>
    </w:p>
    <w:p w14:paraId="46CCB14A">
      <w:pPr>
        <w:widowControl/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y@ng" w:date="2025-07-30T10:20:43Z" w:initials="">
    <w:p w14:paraId="0EB4D624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签字人在本单位的职位身份等</w:t>
      </w:r>
    </w:p>
  </w:comment>
  <w:comment w:id="1" w:author="keer" w:date="2023-02-17T11:18:26Z" w:initials="k">
    <w:p w14:paraId="1E26719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此处为公司名</w:t>
      </w:r>
    </w:p>
  </w:comment>
  <w:comment w:id="2" w:author="keer" w:date="2023-02-17T11:19:56Z" w:initials="k">
    <w:p w14:paraId="172220B0">
      <w:pPr>
        <w:pStyle w:val="2"/>
      </w:pPr>
      <w:r>
        <w:rPr>
          <w:rFonts w:hint="eastAsia"/>
          <w:lang w:val="en-US" w:eastAsia="zh-CN"/>
        </w:rPr>
        <w:t>此处为签字人姓名及职位，姓名、日期、职位需手签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EB4D624" w15:done="0"/>
  <w15:commentEx w15:paraId="1E267197" w15:done="0"/>
  <w15:commentEx w15:paraId="172220B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@ng">
    <w15:presenceInfo w15:providerId="WPS Office" w15:userId="3429330127"/>
  </w15:person>
  <w15:person w15:author="keer">
    <w15:presenceInfo w15:providerId="None" w15:userId="ke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Mjc5NWNkYTExYTBiZjk4ZjgwMjQxYmJjYWJjZDkifQ=="/>
  </w:docVars>
  <w:rsids>
    <w:rsidRoot w:val="00000000"/>
    <w:rsid w:val="100C6A8A"/>
    <w:rsid w:val="41517C8F"/>
    <w:rsid w:val="5F54750D"/>
    <w:rsid w:val="7CA56D21"/>
    <w:rsid w:val="7E57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next w:val="3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770</Words>
  <Characters>771</Characters>
  <Lines>0</Lines>
  <Paragraphs>0</Paragraphs>
  <TotalTime>1</TotalTime>
  <ScaleCrop>false</ScaleCrop>
  <LinksUpToDate>false</LinksUpToDate>
  <CharactersWithSpaces>864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2022-11-19T06:48:00Z</dcterms:created>
  <dc:creator>29670</dc:creator>
  <cp:lastModifiedBy>y@ng</cp:lastModifiedBy>
  <dcterms:modified xsi:type="dcterms:W3CDTF">2025-08-14T09:37:02Z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B1D28C003EA74F14AD8D91A6A51E0329</vt:lpwstr>
  </property>
  <property fmtid="{D5CDD505-2E9C-101B-9397-08002B2CF9AE}" pid="4" name="KSOTemplateDocerSaveRecord">
    <vt:lpwstr>eyJoZGlkIjoiMzY0YmU5NWYzYWUzNzVkMzZiMjg3ZGI5OWU4YjlmNjciLCJ1c2VySWQiOiI1MjY5NDczMzQifQ==</vt:lpwstr>
  </property>
</Properties>
</file>