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763D6">
      <w:pPr>
        <w:widowControl/>
        <w:spacing w:before="312" w:beforeLines="100" w:after="312" w:afterLines="100"/>
        <w:jc w:val="center"/>
        <w:rPr>
          <w:rFonts w:ascii="小标宋" w:hAnsi="小标宋" w:eastAsia="小标宋" w:cs="小标宋"/>
          <w:b w:val="0"/>
          <w:kern w:val="0"/>
          <w:sz w:val="24"/>
          <w:szCs w:val="24"/>
        </w:rPr>
      </w:pPr>
      <w:r>
        <w:rPr>
          <w:rFonts w:hint="eastAsia" w:ascii="小标宋" w:hAnsi="小标宋" w:eastAsia="小标宋" w:cs="小标宋"/>
          <w:b w:val="0"/>
          <w:kern w:val="0"/>
          <w:sz w:val="24"/>
          <w:szCs w:val="24"/>
        </w:rPr>
        <w:t>第三方合规申明</w:t>
      </w:r>
    </w:p>
    <w:p w14:paraId="2026AB50">
      <w:pPr>
        <w:widowControl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下述签字者（“</w:t>
      </w: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第三方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”）为各单位的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供应商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（请填写第三方身份，如顾问、商业代理人、项目或销售代表、赞助商等）。第三方向各单位申明并保证如下： </w:t>
      </w:r>
    </w:p>
    <w:p w14:paraId="3C62ECCC">
      <w:pPr>
        <w:widowControl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一、第三方被告知并收到股份公司《合规行为准则》。第三方熟悉并理解《联合国反腐败公约》和其他类似反腐原则，及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中华人民共和国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（提供服务所在国名称）的公平竞争、投标和采购方面的有关法律法规。 </w:t>
      </w:r>
    </w:p>
    <w:p w14:paraId="18785B12">
      <w:pPr>
        <w:tabs>
          <w:tab w:val="left" w:pos="720"/>
        </w:tabs>
        <w:ind w:firstLine="480" w:firstLineChars="200"/>
        <w:jc w:val="both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二、在为各单位提供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中国铁建·西派澜庭销售管理服务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（请填写服务内容）时，第三方同意遵守股份公司《合规行为准则》。尤其要说明的是，第三方过去没有，将来也不会直接或间接向公务人员（请参见调查问卷中关于公务人员的定义）提供、承诺、安排、支付任何有价值的物品或好处，从而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影响公务人员公正履行公务职责，帮助第三方或各单位获得、保持业务或获得好处。</w:t>
      </w:r>
      <w:bookmarkStart w:id="0" w:name="OLE_LINK18"/>
      <w:bookmarkStart w:id="1" w:name="OLE_LINK19"/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第三方</w:t>
      </w:r>
      <w:bookmarkStart w:id="2" w:name="OLE_LINK16"/>
      <w:bookmarkStart w:id="3" w:name="OLE_LINK17"/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过去没有，将来也不会</w:t>
      </w:r>
      <w:bookmarkEnd w:id="2"/>
      <w:bookmarkEnd w:id="3"/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通过任何作为或不作为，不实陈述，明知或不计后果地误导或意图误导另一方以获得经济或其它利益，或逃避任何该第三方或公司应履行的义务。第三方过去没有，将来也不会为实现不当目的而参与任何与其他方的安排，包括与其他方串谋从而不正当影响公司的投标过程。</w:t>
      </w:r>
      <w:bookmarkEnd w:id="0"/>
      <w:bookmarkEnd w:id="1"/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</w:t>
      </w:r>
    </w:p>
    <w:p w14:paraId="2676D7D1">
      <w:pPr>
        <w:widowControl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三、第三方熟悉并理解与各单位业务往来地区适用的反贿赂、反腐败、反不正当竞争、招投标和采购等相关法律条款。第三方未曾违反上述法律，并将在遵守上述法律的前提下履行义务。 </w:t>
      </w:r>
    </w:p>
    <w:p w14:paraId="7CEF29DD">
      <w:pPr>
        <w:widowControl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四、第三方代表的公司、实体，其高级管理人员、员工，均未因投标或采购中的贿赂、腐败、串谋、欺诈、妨碍等不合规行为，在本国或外国接受刑事调查，或被采取民事或刑事强制措施。 </w:t>
      </w:r>
    </w:p>
    <w:p w14:paraId="1B3D0841">
      <w:pPr>
        <w:widowControl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五、第三方没有未在调查问卷中披露的所有人或其他受益人，持有少于5%所有权的上市公司的受益人除外。</w:t>
      </w:r>
    </w:p>
    <w:p w14:paraId="40105A58">
      <w:pPr>
        <w:widowControl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六、第三方向各单位提供服务不会违反第三方对其他客户的承诺，包括但不限于第三方与其他客户签订的保密协议或排他协议。  </w:t>
      </w:r>
    </w:p>
    <w:p w14:paraId="17406ACC">
      <w:pPr>
        <w:widowControl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第三方承诺，一旦本申明不再准确完整，第三方将立即通知各单位，并提交补充更新报告。</w:t>
      </w:r>
    </w:p>
    <w:p w14:paraId="47983DFD">
      <w:pPr>
        <w:widowControl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4003662E">
      <w:pPr>
        <w:widowControl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commentRangeStart w:id="0"/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签字:</w:t>
      </w:r>
      <w:commentRangeEnd w:id="0"/>
      <w:r>
        <w:commentReference w:id="0"/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日期:</w:t>
      </w:r>
    </w:p>
    <w:p w14:paraId="5EFA8A37">
      <w:pPr>
        <w:widowControl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 w14:paraId="2195B427">
      <w:pPr>
        <w:widowControl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commentRangeStart w:id="1"/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职位:</w:t>
      </w:r>
      <w:commentRangeEnd w:id="1"/>
      <w:r>
        <w:commentReference w:id="1"/>
      </w:r>
    </w:p>
    <w:p w14:paraId="41312CB1"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keer" w:date="2023-02-17T11:18:26Z" w:initials="k">
    <w:p w14:paraId="45B76EA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此处为公司名</w:t>
      </w:r>
    </w:p>
  </w:comment>
  <w:comment w:id="1" w:author="keer" w:date="2023-02-17T11:19:56Z" w:initials="k">
    <w:p w14:paraId="36CD59FF">
      <w:pPr>
        <w:pStyle w:val="2"/>
      </w:pPr>
      <w:r>
        <w:rPr>
          <w:rFonts w:hint="eastAsia"/>
          <w:lang w:val="en-US" w:eastAsia="zh-CN"/>
        </w:rPr>
        <w:t>此处为签字人姓名及职位，姓名需手签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5B76EA3" w15:done="0"/>
  <w15:commentEx w15:paraId="36CD59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eer">
    <w15:presenceInfo w15:providerId="None" w15:userId="ke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GY1NzI5ZjQ2ZDVjZDRmOWU0MmEwYjYyNjhhMzgifQ=="/>
    <w:docVar w:name="KSO_WPS_MARK_KEY" w:val="f0a8fb71-d589-4973-8510-628708975114"/>
  </w:docVars>
  <w:rsids>
    <w:rsidRoot w:val="00000000"/>
    <w:rsid w:val="03F13B01"/>
    <w:rsid w:val="08E618B4"/>
    <w:rsid w:val="100C6A8A"/>
    <w:rsid w:val="1EC835FF"/>
    <w:rsid w:val="3619320C"/>
    <w:rsid w:val="41517C8F"/>
    <w:rsid w:val="539270AF"/>
    <w:rsid w:val="66A73445"/>
    <w:rsid w:val="7CA56D21"/>
    <w:rsid w:val="7D3D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3"/>
    <w:autoRedefine/>
    <w:qFormat/>
    <w:uiPriority w:val="0"/>
    <w:pPr>
      <w:jc w:val="left"/>
    </w:p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</Words>
  <Characters>793</Characters>
  <Lines>0</Lines>
  <Paragraphs>0</Paragraphs>
  <TotalTime>1</TotalTime>
  <ScaleCrop>false</ScaleCrop>
  <LinksUpToDate>false</LinksUpToDate>
  <CharactersWithSpaces>876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2022-11-19T06:48:00Z</dcterms:created>
  <dc:creator>29670</dc:creator>
  <cp:lastModifiedBy>烦人</cp:lastModifiedBy>
  <dcterms:modified xsi:type="dcterms:W3CDTF">2025-09-30T06:38:43Z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43F04FBDCD914DC9A76807F152A7299A_13</vt:lpwstr>
  </property>
  <property fmtid="{D5CDD505-2E9C-101B-9397-08002B2CF9AE}" pid="4" name="KSOTemplateDocerSaveRecord">
    <vt:lpwstr>eyJoZGlkIjoiYWFkZGY1NzI5ZjQ2ZDVjZDRmOWU0MmEwYjYyNjhhMzgiLCJ1c2VySWQiOiI1NzgwNjE0NTkifQ==</vt:lpwstr>
  </property>
</Properties>
</file>